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6" w:rsidRDefault="007C0154" w:rsidP="00126C20">
      <w:pPr>
        <w:pStyle w:val="Titolo1"/>
        <w:jc w:val="center"/>
      </w:pPr>
      <w:r>
        <w:t>RELAZIONE FINALE PROGETTO PRO.</w:t>
      </w:r>
      <w:r w:rsidR="00126C20">
        <w:t xml:space="preserve"> </w:t>
      </w:r>
      <w:r>
        <w:t>LAB</w:t>
      </w:r>
      <w:r w:rsidR="00126C20">
        <w:t>.</w:t>
      </w:r>
    </w:p>
    <w:p w:rsidR="007C0154" w:rsidRDefault="00CB2A07" w:rsidP="00126C20">
      <w:pPr>
        <w:pStyle w:val="Titolo1"/>
        <w:jc w:val="center"/>
      </w:pPr>
      <w:r>
        <w:t>ANNO SCOLASTICO 2015/2016</w:t>
      </w:r>
    </w:p>
    <w:p w:rsidR="007C0154" w:rsidRDefault="007C0154" w:rsidP="00126C20">
      <w:pPr>
        <w:pStyle w:val="Titolo1"/>
        <w:jc w:val="center"/>
      </w:pPr>
      <w:r>
        <w:t>REFERENTE: professoressa Russo Lucia</w:t>
      </w:r>
    </w:p>
    <w:p w:rsidR="007C0154" w:rsidRDefault="00CE55C2" w:rsidP="00126C20">
      <w:pPr>
        <w:pStyle w:val="Titolo2numerato"/>
      </w:pPr>
      <w:r>
        <w:t>I numeri</w:t>
      </w:r>
    </w:p>
    <w:p w:rsidR="007C0154" w:rsidRDefault="00CE55C2">
      <w:r>
        <w:t xml:space="preserve">Cinquantuno alunni e alunne sono stati affidati ai </w:t>
      </w:r>
      <w:r w:rsidR="00197CB5">
        <w:t>tredici</w:t>
      </w:r>
      <w:r w:rsidR="00F55478">
        <w:t xml:space="preserve"> laboratori attivi nella scuola</w:t>
      </w:r>
      <w:r>
        <w:t xml:space="preserve"> e</w:t>
      </w:r>
      <w:r w:rsidR="00F55478">
        <w:t xml:space="preserve"> </w:t>
      </w:r>
      <w:r w:rsidR="00990527">
        <w:t>così distribuiti:</w:t>
      </w:r>
    </w:p>
    <w:p w:rsidR="001A0B54" w:rsidRDefault="001A0B54"/>
    <w:tbl>
      <w:tblPr>
        <w:tblStyle w:val="Grigliatabella"/>
        <w:tblW w:w="0" w:type="auto"/>
        <w:jc w:val="center"/>
        <w:tblInd w:w="-727" w:type="dxa"/>
        <w:tblLook w:val="04A0"/>
      </w:tblPr>
      <w:tblGrid>
        <w:gridCol w:w="3413"/>
        <w:gridCol w:w="1884"/>
      </w:tblGrid>
      <w:tr w:rsidR="001D298F" w:rsidRPr="001D298F" w:rsidTr="004C71C6">
        <w:trPr>
          <w:jc w:val="center"/>
        </w:trPr>
        <w:tc>
          <w:tcPr>
            <w:tcW w:w="3413" w:type="dxa"/>
            <w:shd w:val="clear" w:color="auto" w:fill="EEECE1" w:themeFill="background2"/>
          </w:tcPr>
          <w:p w:rsidR="001D298F" w:rsidRPr="004C71C6" w:rsidRDefault="001D298F" w:rsidP="001D298F">
            <w:pPr>
              <w:jc w:val="center"/>
              <w:rPr>
                <w:b/>
              </w:rPr>
            </w:pPr>
            <w:r w:rsidRPr="004C71C6">
              <w:rPr>
                <w:b/>
              </w:rPr>
              <w:t>Tipologia</w:t>
            </w:r>
          </w:p>
        </w:tc>
        <w:tc>
          <w:tcPr>
            <w:tcW w:w="1884" w:type="dxa"/>
            <w:shd w:val="clear" w:color="auto" w:fill="EEECE1" w:themeFill="background2"/>
          </w:tcPr>
          <w:p w:rsidR="001D298F" w:rsidRPr="001D298F" w:rsidRDefault="001D298F" w:rsidP="00B777F6">
            <w:pPr>
              <w:rPr>
                <w:b/>
              </w:rPr>
            </w:pPr>
            <w:r w:rsidRPr="004C71C6">
              <w:rPr>
                <w:b/>
              </w:rPr>
              <w:t>Numero studenti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r>
              <w:t>Cucina</w:t>
            </w:r>
          </w:p>
        </w:tc>
        <w:tc>
          <w:tcPr>
            <w:tcW w:w="1884" w:type="dxa"/>
          </w:tcPr>
          <w:p w:rsidR="001D298F" w:rsidRDefault="001D298F" w:rsidP="00B777F6">
            <w:r>
              <w:t>27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proofErr w:type="spellStart"/>
            <w:r>
              <w:t>TecnoLab</w:t>
            </w:r>
            <w:proofErr w:type="spellEnd"/>
          </w:p>
        </w:tc>
        <w:tc>
          <w:tcPr>
            <w:tcW w:w="1884" w:type="dxa"/>
          </w:tcPr>
          <w:p w:rsidR="001D298F" w:rsidRDefault="001D298F" w:rsidP="00B777F6">
            <w:r>
              <w:t>9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r w:rsidRPr="00990527">
              <w:t>Giardinaggio</w:t>
            </w:r>
          </w:p>
        </w:tc>
        <w:tc>
          <w:tcPr>
            <w:tcW w:w="1884" w:type="dxa"/>
          </w:tcPr>
          <w:p w:rsidR="001D298F" w:rsidRDefault="001D298F" w:rsidP="00B777F6">
            <w:r>
              <w:t>7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r w:rsidRPr="00990527">
              <w:t>Giornalismo</w:t>
            </w:r>
          </w:p>
        </w:tc>
        <w:tc>
          <w:tcPr>
            <w:tcW w:w="1884" w:type="dxa"/>
          </w:tcPr>
          <w:p w:rsidR="001D298F" w:rsidRDefault="001D298F" w:rsidP="00B777F6">
            <w:r>
              <w:t>8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r w:rsidRPr="00990527">
              <w:t>Sartoria</w:t>
            </w:r>
          </w:p>
        </w:tc>
        <w:tc>
          <w:tcPr>
            <w:tcW w:w="1884" w:type="dxa"/>
          </w:tcPr>
          <w:p w:rsidR="001D298F" w:rsidRDefault="001D298F" w:rsidP="00B777F6">
            <w:r>
              <w:t>2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r w:rsidRPr="00990527">
              <w:t>Grafica</w:t>
            </w:r>
          </w:p>
        </w:tc>
        <w:tc>
          <w:tcPr>
            <w:tcW w:w="1884" w:type="dxa"/>
          </w:tcPr>
          <w:p w:rsidR="001D298F" w:rsidRDefault="001D298F" w:rsidP="00B777F6">
            <w:r>
              <w:t>5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</w:p>
        </w:tc>
        <w:tc>
          <w:tcPr>
            <w:tcW w:w="1884" w:type="dxa"/>
          </w:tcPr>
          <w:p w:rsidR="001D298F" w:rsidRDefault="001D298F" w:rsidP="00B777F6">
            <w:r>
              <w:t>5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r>
              <w:t>Laboratorio manuale (ex tessitura)</w:t>
            </w:r>
          </w:p>
        </w:tc>
        <w:tc>
          <w:tcPr>
            <w:tcW w:w="1884" w:type="dxa"/>
          </w:tcPr>
          <w:p w:rsidR="001D298F" w:rsidRDefault="001D298F" w:rsidP="00B777F6">
            <w:r>
              <w:t>6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B777F6">
            <w:r w:rsidRPr="00990527">
              <w:t>Legatoria</w:t>
            </w:r>
          </w:p>
        </w:tc>
        <w:tc>
          <w:tcPr>
            <w:tcW w:w="1884" w:type="dxa"/>
          </w:tcPr>
          <w:p w:rsidR="001D298F" w:rsidRDefault="001D298F" w:rsidP="00B777F6">
            <w:r>
              <w:t>5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1D298F">
            <w:pPr>
              <w:jc w:val="left"/>
            </w:pPr>
            <w:r>
              <w:t>Riciclo</w:t>
            </w:r>
          </w:p>
        </w:tc>
        <w:tc>
          <w:tcPr>
            <w:tcW w:w="1884" w:type="dxa"/>
          </w:tcPr>
          <w:p w:rsidR="001D298F" w:rsidRDefault="00C60902" w:rsidP="00B777F6">
            <w:r>
              <w:t>8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1D298F">
            <w:pPr>
              <w:jc w:val="left"/>
            </w:pPr>
            <w:r>
              <w:t>Cittadinanza attiva</w:t>
            </w:r>
          </w:p>
        </w:tc>
        <w:tc>
          <w:tcPr>
            <w:tcW w:w="1884" w:type="dxa"/>
          </w:tcPr>
          <w:p w:rsidR="001D298F" w:rsidRDefault="00C60902" w:rsidP="00B777F6">
            <w:r>
              <w:t>4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1D298F">
            <w:pPr>
              <w:jc w:val="left"/>
            </w:pPr>
            <w:r>
              <w:t>Comunicazione</w:t>
            </w:r>
          </w:p>
        </w:tc>
        <w:tc>
          <w:tcPr>
            <w:tcW w:w="1884" w:type="dxa"/>
          </w:tcPr>
          <w:p w:rsidR="001D298F" w:rsidRDefault="00C60902" w:rsidP="00B777F6">
            <w:r>
              <w:t>7</w:t>
            </w:r>
          </w:p>
        </w:tc>
      </w:tr>
      <w:tr w:rsidR="001D298F" w:rsidTr="004C71C6">
        <w:trPr>
          <w:jc w:val="center"/>
        </w:trPr>
        <w:tc>
          <w:tcPr>
            <w:tcW w:w="3413" w:type="dxa"/>
          </w:tcPr>
          <w:p w:rsidR="001D298F" w:rsidRDefault="001D298F" w:rsidP="001D298F">
            <w:pPr>
              <w:jc w:val="left"/>
            </w:pPr>
            <w:r>
              <w:t>Legno</w:t>
            </w:r>
          </w:p>
        </w:tc>
        <w:tc>
          <w:tcPr>
            <w:tcW w:w="1884" w:type="dxa"/>
          </w:tcPr>
          <w:p w:rsidR="001D298F" w:rsidRDefault="00C60902" w:rsidP="00B777F6">
            <w:r>
              <w:t>5</w:t>
            </w:r>
          </w:p>
        </w:tc>
      </w:tr>
    </w:tbl>
    <w:p w:rsidR="001D298F" w:rsidRDefault="001D298F"/>
    <w:p w:rsidR="00610098" w:rsidRDefault="006470BA">
      <w:r>
        <w:t>Quasi t</w:t>
      </w:r>
      <w:r w:rsidR="00610098">
        <w:t>utti gli alunni e alunne che hanno frequentato i laboratori</w:t>
      </w:r>
      <w:r w:rsidR="00646087">
        <w:t xml:space="preserve"> appartengono a</w:t>
      </w:r>
      <w:r w:rsidR="00FB05BE">
        <w:t>l</w:t>
      </w:r>
      <w:r w:rsidR="00646087">
        <w:t>l’area BES</w:t>
      </w:r>
    </w:p>
    <w:tbl>
      <w:tblPr>
        <w:tblStyle w:val="Grigliatabella"/>
        <w:tblW w:w="0" w:type="auto"/>
        <w:tblLook w:val="04A0"/>
      </w:tblPr>
      <w:tblGrid>
        <w:gridCol w:w="2012"/>
        <w:gridCol w:w="2012"/>
        <w:gridCol w:w="2013"/>
        <w:gridCol w:w="1952"/>
        <w:gridCol w:w="1865"/>
      </w:tblGrid>
      <w:tr w:rsidR="001B38F4" w:rsidRPr="00DD497A" w:rsidTr="00DD497A">
        <w:tc>
          <w:tcPr>
            <w:tcW w:w="2012" w:type="dxa"/>
            <w:shd w:val="clear" w:color="auto" w:fill="EEECE1" w:themeFill="background2"/>
          </w:tcPr>
          <w:p w:rsidR="001B38F4" w:rsidRPr="00DD497A" w:rsidRDefault="001B38F4" w:rsidP="00847E9F">
            <w:pPr>
              <w:jc w:val="center"/>
              <w:rPr>
                <w:b/>
              </w:rPr>
            </w:pPr>
            <w:r w:rsidRPr="00DD497A">
              <w:rPr>
                <w:b/>
              </w:rPr>
              <w:t>BES A</w:t>
            </w:r>
          </w:p>
        </w:tc>
        <w:tc>
          <w:tcPr>
            <w:tcW w:w="2012" w:type="dxa"/>
            <w:shd w:val="clear" w:color="auto" w:fill="EEECE1" w:themeFill="background2"/>
          </w:tcPr>
          <w:p w:rsidR="001B38F4" w:rsidRPr="00DD497A" w:rsidRDefault="001B38F4" w:rsidP="00847E9F">
            <w:pPr>
              <w:jc w:val="center"/>
              <w:rPr>
                <w:b/>
              </w:rPr>
            </w:pPr>
            <w:r w:rsidRPr="00DD497A">
              <w:rPr>
                <w:b/>
              </w:rPr>
              <w:t>BES B</w:t>
            </w:r>
          </w:p>
        </w:tc>
        <w:tc>
          <w:tcPr>
            <w:tcW w:w="2013" w:type="dxa"/>
            <w:shd w:val="clear" w:color="auto" w:fill="EEECE1" w:themeFill="background2"/>
          </w:tcPr>
          <w:p w:rsidR="001B38F4" w:rsidRPr="00DD497A" w:rsidRDefault="001B38F4" w:rsidP="00847E9F">
            <w:pPr>
              <w:jc w:val="center"/>
              <w:rPr>
                <w:b/>
              </w:rPr>
            </w:pPr>
            <w:r w:rsidRPr="00DD497A">
              <w:rPr>
                <w:b/>
              </w:rPr>
              <w:t>BES C</w:t>
            </w:r>
          </w:p>
        </w:tc>
        <w:tc>
          <w:tcPr>
            <w:tcW w:w="1952" w:type="dxa"/>
            <w:shd w:val="clear" w:color="auto" w:fill="EEECE1" w:themeFill="background2"/>
          </w:tcPr>
          <w:p w:rsidR="001B38F4" w:rsidRPr="00DD497A" w:rsidRDefault="001B38F4" w:rsidP="00847E9F">
            <w:pPr>
              <w:jc w:val="center"/>
              <w:rPr>
                <w:b/>
              </w:rPr>
            </w:pPr>
            <w:r w:rsidRPr="00DD497A">
              <w:rPr>
                <w:b/>
              </w:rPr>
              <w:t>PDP</w:t>
            </w:r>
          </w:p>
        </w:tc>
        <w:tc>
          <w:tcPr>
            <w:tcW w:w="1865" w:type="dxa"/>
            <w:shd w:val="clear" w:color="auto" w:fill="EEECE1" w:themeFill="background2"/>
          </w:tcPr>
          <w:p w:rsidR="001B38F4" w:rsidRPr="00DD497A" w:rsidRDefault="001B38F4" w:rsidP="00847E9F">
            <w:pPr>
              <w:jc w:val="center"/>
              <w:rPr>
                <w:b/>
              </w:rPr>
            </w:pPr>
            <w:r w:rsidRPr="00DD497A">
              <w:rPr>
                <w:b/>
              </w:rPr>
              <w:t>NON BES</w:t>
            </w:r>
          </w:p>
        </w:tc>
      </w:tr>
      <w:tr w:rsidR="001B38F4" w:rsidTr="001B38F4">
        <w:tc>
          <w:tcPr>
            <w:tcW w:w="2012" w:type="dxa"/>
          </w:tcPr>
          <w:p w:rsidR="001B38F4" w:rsidRDefault="001B38F4" w:rsidP="00847E9F">
            <w:pPr>
              <w:jc w:val="center"/>
            </w:pPr>
            <w:r>
              <w:t>13</w:t>
            </w:r>
          </w:p>
        </w:tc>
        <w:tc>
          <w:tcPr>
            <w:tcW w:w="2012" w:type="dxa"/>
          </w:tcPr>
          <w:p w:rsidR="001B38F4" w:rsidRDefault="001B38F4" w:rsidP="00847E9F">
            <w:pPr>
              <w:jc w:val="center"/>
            </w:pPr>
            <w:r>
              <w:t>12</w:t>
            </w:r>
          </w:p>
        </w:tc>
        <w:tc>
          <w:tcPr>
            <w:tcW w:w="2013" w:type="dxa"/>
          </w:tcPr>
          <w:p w:rsidR="001B38F4" w:rsidRDefault="001B38F4" w:rsidP="00847E9F">
            <w:pPr>
              <w:jc w:val="center"/>
            </w:pPr>
            <w:r>
              <w:t>17</w:t>
            </w:r>
          </w:p>
        </w:tc>
        <w:tc>
          <w:tcPr>
            <w:tcW w:w="1952" w:type="dxa"/>
          </w:tcPr>
          <w:p w:rsidR="001B38F4" w:rsidRDefault="001B38F4" w:rsidP="00847E9F">
            <w:pPr>
              <w:jc w:val="center"/>
            </w:pPr>
            <w:r>
              <w:t>2</w:t>
            </w:r>
          </w:p>
        </w:tc>
        <w:tc>
          <w:tcPr>
            <w:tcW w:w="1865" w:type="dxa"/>
          </w:tcPr>
          <w:p w:rsidR="001B38F4" w:rsidRDefault="001B38F4" w:rsidP="00847E9F">
            <w:pPr>
              <w:jc w:val="center"/>
            </w:pPr>
            <w:r>
              <w:t>7</w:t>
            </w:r>
          </w:p>
        </w:tc>
      </w:tr>
    </w:tbl>
    <w:p w:rsidR="001B38F4" w:rsidRDefault="00FB05BE" w:rsidP="00FB05BE">
      <w:r>
        <w:t>Viene di seguito riportato l’orario dei laboratori distribuito nella settimana scolastica</w:t>
      </w:r>
    </w:p>
    <w:p w:rsidR="001B38F4" w:rsidRDefault="001B38F4" w:rsidP="00FB05BE"/>
    <w:p w:rsidR="001B38F4" w:rsidRDefault="001B38F4" w:rsidP="00FB05BE"/>
    <w:p w:rsidR="00166F7D" w:rsidRDefault="00166F7D" w:rsidP="00166F7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166F7D" w:rsidRDefault="00166F7D" w:rsidP="00166F7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166F7D" w:rsidRDefault="00166F7D" w:rsidP="00166F7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166F7D" w:rsidRDefault="00166F7D" w:rsidP="00166F7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166F7D" w:rsidRDefault="00166F7D" w:rsidP="00C71988">
      <w:pPr>
        <w:spacing w:before="100" w:beforeAutospacing="1" w:after="0"/>
        <w:jc w:val="center"/>
        <w:rPr>
          <w:rFonts w:ascii="Calibri" w:eastAsia="Times New Roman" w:hAnsi="Calibri" w:cs="Times New Roman"/>
          <w:lang w:eastAsia="it-IT"/>
        </w:rPr>
      </w:pPr>
      <w:r w:rsidRPr="00166F7D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ORARIO LABORATORI</w:t>
      </w:r>
      <w:r w:rsidR="00C71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166F7D">
        <w:rPr>
          <w:rFonts w:ascii="Calibri" w:eastAsia="Times New Roman" w:hAnsi="Calibri" w:cs="Times New Roman"/>
          <w:lang w:eastAsia="it-IT"/>
        </w:rPr>
        <w:t>Anno scolastico 2015-2016</w:t>
      </w:r>
    </w:p>
    <w:tbl>
      <w:tblPr>
        <w:tblW w:w="92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1315"/>
        <w:gridCol w:w="1048"/>
        <w:gridCol w:w="1398"/>
        <w:gridCol w:w="1440"/>
        <w:gridCol w:w="1744"/>
        <w:gridCol w:w="1427"/>
      </w:tblGrid>
      <w:tr w:rsidR="00166F7D" w:rsidRPr="00166F7D" w:rsidTr="00C71988">
        <w:trPr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166F7D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166F7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166F7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166F7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166F7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166F7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VENERDI</w:t>
            </w: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166F7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SABATO</w:t>
            </w:r>
          </w:p>
        </w:tc>
      </w:tr>
      <w:tr w:rsidR="00166F7D" w:rsidRPr="00166F7D" w:rsidTr="00C71988">
        <w:trPr>
          <w:trHeight w:val="1159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lang w:eastAsia="it-IT"/>
              </w:rPr>
              <w:t>I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(7.50-8.41)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Polcaro</w:t>
            </w:r>
            <w:proofErr w:type="spellEnd"/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Valer</w:t>
            </w: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Valer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Curto</w:t>
            </w:r>
            <w:proofErr w:type="spellEnd"/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Bertotti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FFFFFF"/>
                <w:shd w:val="clear" w:color="auto" w:fill="3333FF"/>
                <w:lang w:eastAsia="it-IT"/>
              </w:rPr>
              <w:t>Grafica *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Gagliano</w:t>
            </w:r>
            <w:proofErr w:type="spellEnd"/>
          </w:p>
        </w:tc>
      </w:tr>
      <w:tr w:rsidR="00166F7D" w:rsidRPr="00166F7D" w:rsidTr="00C71988">
        <w:trPr>
          <w:trHeight w:val="15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II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8.41-9.32)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val="en-US" w:eastAsia="it-IT"/>
              </w:rPr>
              <w:t>Cucina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Polcaro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val="en-US" w:eastAsia="it-IT"/>
              </w:rPr>
              <w:t>M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val="en-US" w:eastAsia="it-IT"/>
              </w:rPr>
              <w:t>ake</w:t>
            </w: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val="en-US" w:eastAsia="it-IT"/>
              </w:rPr>
              <w:t xml:space="preserve"> I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val="en-US" w:eastAsia="it-IT"/>
              </w:rPr>
              <w:t xml:space="preserve">t </w:t>
            </w: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val="en-US" w:eastAsia="it-IT"/>
              </w:rPr>
              <w:t>H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val="en-US" w:eastAsia="it-IT"/>
              </w:rPr>
              <w:t>appen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Mattevi</w:t>
            </w:r>
            <w:proofErr w:type="spellEnd"/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Valer</w:t>
            </w: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Valer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Curto</w:t>
            </w:r>
            <w:proofErr w:type="spellEnd"/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Bertotti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FFFFFF"/>
                <w:shd w:val="clear" w:color="auto" w:fill="3333FF"/>
                <w:lang w:eastAsia="it-IT"/>
              </w:rPr>
              <w:t xml:space="preserve">Grafica * 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Gagliano</w:t>
            </w:r>
            <w:proofErr w:type="spellEnd"/>
          </w:p>
        </w:tc>
      </w:tr>
      <w:tr w:rsidR="00166F7D" w:rsidRPr="00166F7D" w:rsidTr="00C71988">
        <w:trPr>
          <w:trHeight w:val="15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III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(9.32-10.23)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eastAsia="it-IT"/>
              </w:rPr>
              <w:t>M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>ake</w:t>
            </w:r>
            <w:proofErr w:type="spellEnd"/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 xml:space="preserve"> </w:t>
            </w:r>
            <w:proofErr w:type="spellStart"/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eastAsia="it-IT"/>
              </w:rPr>
              <w:t>I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>t</w:t>
            </w:r>
            <w:proofErr w:type="spellEnd"/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 xml:space="preserve"> </w:t>
            </w:r>
            <w:proofErr w:type="spellStart"/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eastAsia="it-IT"/>
              </w:rPr>
              <w:t>H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>appen</w:t>
            </w:r>
            <w:proofErr w:type="spellEnd"/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Mattevi</w:t>
            </w:r>
            <w:proofErr w:type="spellEnd"/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Valer</w:t>
            </w: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Valer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Curto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Bertotti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FFFFFF"/>
                <w:shd w:val="clear" w:color="auto" w:fill="3333FF"/>
                <w:lang w:eastAsia="it-IT"/>
              </w:rPr>
              <w:t>Grafica *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00"/>
                <w:lang w:eastAsia="it-IT"/>
              </w:rPr>
              <w:t>Cucina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Gagliano</w:t>
            </w:r>
            <w:proofErr w:type="spellEnd"/>
          </w:p>
        </w:tc>
      </w:tr>
      <w:tr w:rsidR="00166F7D" w:rsidRPr="00166F7D" w:rsidTr="00C71988">
        <w:trPr>
          <w:trHeight w:val="15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Intervallo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 w:line="288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 w:line="288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 w:line="288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 w:line="288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 w:line="288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 w:line="288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</w:tr>
      <w:tr w:rsidR="00166F7D" w:rsidRPr="00166F7D" w:rsidTr="00C71988">
        <w:trPr>
          <w:trHeight w:val="15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IV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(10.34-11.25)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CC9999"/>
                <w:lang w:eastAsia="it-IT"/>
              </w:rPr>
              <w:t>Legatoria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hd w:val="clear" w:color="auto" w:fill="9999FF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Lab</w:t>
            </w:r>
            <w:proofErr w:type="spellEnd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. Comunicazione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Silvana </w:t>
            </w: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Poli-Counceler</w:t>
            </w:r>
            <w:proofErr w:type="spellEnd"/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it-IT"/>
              </w:rPr>
              <w:t>Legno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Scalfi-Bertotti</w:t>
            </w:r>
            <w:proofErr w:type="spellEnd"/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</w:tr>
      <w:tr w:rsidR="00166F7D" w:rsidRPr="00166F7D" w:rsidTr="00C71988">
        <w:trPr>
          <w:trHeight w:val="15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(11.25-12.16)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CCFF99"/>
                <w:lang w:eastAsia="it-IT"/>
              </w:rPr>
              <w:t>Giardinaggio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Botto</w:t>
            </w:r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FF"/>
                <w:lang w:eastAsia="it-IT"/>
              </w:rPr>
              <w:t>Tessitura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Scalfi 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CC9999"/>
                <w:lang w:eastAsia="it-IT"/>
              </w:rPr>
              <w:t>Legatoria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eastAsia="it-IT"/>
              </w:rPr>
              <w:t>T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>ecno</w:t>
            </w: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eastAsia="it-IT"/>
              </w:rPr>
              <w:t>L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>ab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Mattevi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CCFF99"/>
                <w:lang w:eastAsia="it-IT"/>
              </w:rPr>
              <w:t>Giardinaggio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Botto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it-IT"/>
              </w:rPr>
              <w:t>Legno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Scalfi-Bertotti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CC00"/>
                <w:lang w:eastAsia="it-IT"/>
              </w:rPr>
              <w:t>Lab</w:t>
            </w:r>
            <w:proofErr w:type="spellEnd"/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CC00"/>
                <w:lang w:eastAsia="it-IT"/>
              </w:rPr>
              <w:t>. Paola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</w:tr>
      <w:tr w:rsidR="00166F7D" w:rsidRPr="00166F7D" w:rsidTr="00C71988">
        <w:trPr>
          <w:trHeight w:val="1783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VI</w:t>
            </w:r>
            <w:proofErr w:type="spellEnd"/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(12.16-13.07)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B2B2B2"/>
                <w:lang w:eastAsia="it-IT"/>
              </w:rPr>
              <w:t>Giornalismo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Botto</w:t>
            </w:r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FF00FF"/>
                <w:lang w:eastAsia="it-IT"/>
              </w:rPr>
              <w:t>Tessitura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Scalfi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eastAsia="it-IT"/>
              </w:rPr>
              <w:t>T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>ecno</w:t>
            </w: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00FFFF"/>
                <w:lang w:eastAsia="it-IT"/>
              </w:rPr>
              <w:t>L</w:t>
            </w: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FFFF"/>
                <w:lang w:eastAsia="it-IT"/>
              </w:rPr>
              <w:t>ab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Mattevi</w:t>
            </w:r>
            <w:proofErr w:type="spellEnd"/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B2B2B2"/>
                <w:lang w:eastAsia="it-IT"/>
              </w:rPr>
              <w:t>Giornalismo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Botto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CC00"/>
                <w:lang w:eastAsia="it-IT"/>
              </w:rPr>
              <w:t>Lab</w:t>
            </w:r>
            <w:proofErr w:type="spellEnd"/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00CC00"/>
                <w:lang w:eastAsia="it-IT"/>
              </w:rPr>
              <w:t>. Paola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shd w:val="clear" w:color="auto" w:fill="B2B2B2"/>
                <w:lang w:eastAsia="it-IT"/>
              </w:rPr>
              <w:t>Giornalismo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Botto</w:t>
            </w: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FFFFFF"/>
                <w:lang w:eastAsia="it-IT"/>
              </w:rPr>
              <w:t>R</w:t>
            </w: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</w:tr>
      <w:tr w:rsidR="00166F7D" w:rsidRPr="00166F7D" w:rsidTr="00C71988">
        <w:trPr>
          <w:trHeight w:val="15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Mensa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Corsi D-F</w:t>
            </w:r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Corsi C-E</w:t>
            </w: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Corsi D-F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Corsi C-E</w:t>
            </w: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hideMark/>
          </w:tcPr>
          <w:p w:rsidR="00166F7D" w:rsidRPr="00166F7D" w:rsidRDefault="00166F7D" w:rsidP="00C71988">
            <w:pPr>
              <w:spacing w:before="0" w:after="142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</w:tr>
      <w:tr w:rsidR="00166F7D" w:rsidRPr="00166F7D" w:rsidTr="00C71988">
        <w:trPr>
          <w:trHeight w:val="570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VII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(14.13-15.04)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FFFFFF"/>
                <w:shd w:val="clear" w:color="auto" w:fill="3333FF"/>
                <w:lang w:eastAsia="it-IT"/>
              </w:rPr>
              <w:t>Cittadinanza Attiva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FFFFFF"/>
                <w:shd w:val="clear" w:color="auto" w:fill="808000"/>
                <w:lang w:eastAsia="it-IT"/>
              </w:rPr>
              <w:t>Sartoria*</w:t>
            </w:r>
            <w:proofErr w:type="spellEnd"/>
          </w:p>
          <w:p w:rsidR="00166F7D" w:rsidRPr="00166F7D" w:rsidRDefault="00166F7D" w:rsidP="00C71988">
            <w:pPr>
              <w:shd w:val="clear" w:color="auto" w:fill="FFFFFF"/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66F7D" w:rsidRPr="00166F7D" w:rsidTr="00C71988">
        <w:trPr>
          <w:trHeight w:val="65"/>
          <w:tblCellSpacing w:w="0" w:type="dxa"/>
        </w:trPr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VIII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(15.04-15.55)</w:t>
            </w:r>
          </w:p>
        </w:tc>
        <w:tc>
          <w:tcPr>
            <w:tcW w:w="1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FFFFFF"/>
                <w:shd w:val="clear" w:color="auto" w:fill="3333FF"/>
                <w:lang w:eastAsia="it-IT"/>
              </w:rPr>
              <w:t>Cittadinanza Attiva</w:t>
            </w:r>
          </w:p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FFFFFF"/>
                <w:lang w:eastAsia="it-IT"/>
              </w:rPr>
              <w:t>R</w:t>
            </w: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  <w:r w:rsidRPr="00166F7D">
              <w:rPr>
                <w:rFonts w:ascii="Calibri" w:eastAsia="Times New Roman" w:hAnsi="Calibri" w:cs="Times New Roman"/>
                <w:color w:val="FFFFFF"/>
                <w:lang w:eastAsia="it-IT"/>
              </w:rPr>
              <w:t>so</w:t>
            </w:r>
            <w:proofErr w:type="spellEnd"/>
          </w:p>
        </w:tc>
        <w:tc>
          <w:tcPr>
            <w:tcW w:w="1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F7D">
              <w:rPr>
                <w:rFonts w:ascii="Calibri" w:eastAsia="Times New Roman" w:hAnsi="Calibri" w:cs="Times New Roman"/>
                <w:color w:val="FFFFFF"/>
                <w:shd w:val="clear" w:color="auto" w:fill="808000"/>
                <w:lang w:eastAsia="it-IT"/>
              </w:rPr>
              <w:t>Sartoria*</w:t>
            </w:r>
            <w:proofErr w:type="spellEnd"/>
          </w:p>
          <w:p w:rsidR="00166F7D" w:rsidRPr="00166F7D" w:rsidRDefault="00166F7D" w:rsidP="00C71988">
            <w:pPr>
              <w:shd w:val="clear" w:color="auto" w:fill="FFFFFF"/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F7D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6F7D" w:rsidRPr="00166F7D" w:rsidRDefault="00166F7D" w:rsidP="00C71988">
            <w:pPr>
              <w:spacing w:before="0" w:after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66F7D" w:rsidRPr="00DD497A" w:rsidRDefault="00166F7D" w:rsidP="00DD497A">
      <w:pPr>
        <w:spacing w:before="0" w:after="0"/>
        <w:ind w:left="720"/>
        <w:jc w:val="left"/>
      </w:pPr>
      <w:r w:rsidRPr="00DD497A">
        <w:t xml:space="preserve">* Il laboratorio di grafica si </w:t>
      </w:r>
      <w:r w:rsidR="00CE55C2" w:rsidRPr="00DD497A">
        <w:t>è svolto</w:t>
      </w:r>
      <w:r w:rsidR="000F4F5C" w:rsidRPr="00DD497A">
        <w:t xml:space="preserve"> presso l'I</w:t>
      </w:r>
      <w:r w:rsidRPr="00DD497A">
        <w:t xml:space="preserve">stituto </w:t>
      </w:r>
      <w:proofErr w:type="spellStart"/>
      <w:r w:rsidRPr="00DD497A">
        <w:t>Artigianelli</w:t>
      </w:r>
      <w:proofErr w:type="spellEnd"/>
    </w:p>
    <w:p w:rsidR="00166F7D" w:rsidRPr="00DD497A" w:rsidRDefault="00166F7D" w:rsidP="00DD497A">
      <w:pPr>
        <w:spacing w:before="0" w:after="0"/>
        <w:ind w:left="720"/>
        <w:jc w:val="left"/>
      </w:pPr>
      <w:r w:rsidRPr="00DD497A">
        <w:t>Il laboratorio di sartoria si</w:t>
      </w:r>
      <w:r w:rsidR="00CE55C2" w:rsidRPr="00DD497A">
        <w:t xml:space="preserve"> è</w:t>
      </w:r>
      <w:r w:rsidRPr="00DD497A">
        <w:t xml:space="preserve"> svol</w:t>
      </w:r>
      <w:r w:rsidR="00CE55C2" w:rsidRPr="00DD497A">
        <w:t>to</w:t>
      </w:r>
      <w:r w:rsidR="000F4F5C" w:rsidRPr="00DD497A">
        <w:t xml:space="preserve"> presso l'I</w:t>
      </w:r>
      <w:r w:rsidRPr="00DD497A">
        <w:t>stituto “Centro moda Canossa”</w:t>
      </w:r>
    </w:p>
    <w:p w:rsidR="00DD497A" w:rsidRDefault="00C97F9E" w:rsidP="00126C20">
      <w:pPr>
        <w:spacing w:before="0" w:line="360" w:lineRule="auto"/>
        <w:ind w:firstLine="708"/>
      </w:pPr>
      <w:r>
        <w:t xml:space="preserve">Il laboratorio di </w:t>
      </w:r>
      <w:r w:rsidR="005B43B1">
        <w:t>tessitura</w:t>
      </w:r>
      <w:r>
        <w:t xml:space="preserve"> </w:t>
      </w:r>
      <w:r w:rsidR="005B43B1">
        <w:t>nel secondo quadrimestre è stato sostituito dal laboratorio del legno</w:t>
      </w:r>
      <w:r>
        <w:t>.</w:t>
      </w:r>
    </w:p>
    <w:p w:rsidR="000810FD" w:rsidRDefault="00177A24" w:rsidP="00126C20">
      <w:pPr>
        <w:pStyle w:val="Titolo2numerato"/>
      </w:pPr>
      <w:r>
        <w:lastRenderedPageBreak/>
        <w:t>Laboratori in rete con altri Istituti</w:t>
      </w:r>
      <w:r w:rsidR="00E23E84">
        <w:t xml:space="preserve"> e enti sul territorio</w:t>
      </w:r>
    </w:p>
    <w:p w:rsidR="00177A24" w:rsidRDefault="00177A24" w:rsidP="00042F39">
      <w:pPr>
        <w:spacing w:line="360" w:lineRule="auto"/>
        <w:rPr>
          <w:u w:val="single"/>
        </w:rPr>
      </w:pPr>
      <w:r w:rsidRPr="00177A24">
        <w:rPr>
          <w:u w:val="single"/>
        </w:rPr>
        <w:t>Laboratorio di grafica</w:t>
      </w:r>
    </w:p>
    <w:p w:rsidR="00177A24" w:rsidRDefault="00177A24" w:rsidP="00606177">
      <w:pPr>
        <w:spacing w:line="360" w:lineRule="auto"/>
      </w:pPr>
      <w:r w:rsidRPr="00177A24">
        <w:t>Le a</w:t>
      </w:r>
      <w:r>
        <w:t xml:space="preserve">ttività, che hanno coinvolto cinque studenti, si sono svolte presso l’Istituto </w:t>
      </w:r>
      <w:proofErr w:type="spellStart"/>
      <w:r>
        <w:t>Pavoniani</w:t>
      </w:r>
      <w:proofErr w:type="spellEnd"/>
      <w:r>
        <w:t xml:space="preserve"> di Trento. </w:t>
      </w:r>
    </w:p>
    <w:p w:rsidR="00D32C74" w:rsidRDefault="00177A24" w:rsidP="00D32C74">
      <w:pPr>
        <w:spacing w:line="360" w:lineRule="auto"/>
      </w:pPr>
      <w:r w:rsidRPr="00177A24">
        <w:t xml:space="preserve">Il progetto, svolto in collaborazione con il "Corso di </w:t>
      </w:r>
      <w:proofErr w:type="spellStart"/>
      <w:r w:rsidRPr="00177A24">
        <w:t>Interior</w:t>
      </w:r>
      <w:proofErr w:type="spellEnd"/>
      <w:r w:rsidRPr="00177A24">
        <w:t xml:space="preserve"> Design" dell'Istituto </w:t>
      </w:r>
      <w:proofErr w:type="spellStart"/>
      <w:r w:rsidRPr="00177A24">
        <w:t>Pavoniano</w:t>
      </w:r>
      <w:proofErr w:type="spellEnd"/>
      <w:r w:rsidRPr="00177A24">
        <w:t xml:space="preserve"> </w:t>
      </w:r>
      <w:proofErr w:type="spellStart"/>
      <w:r w:rsidRPr="00177A24">
        <w:t>Artigianelli</w:t>
      </w:r>
      <w:proofErr w:type="spellEnd"/>
      <w:r w:rsidRPr="00177A24">
        <w:t xml:space="preserve"> per le arti grafiche, si proponeva di decorare una parete della scuola con dei pannelli ispirati alle icone delle App. I ragazzi dell'Istituto </w:t>
      </w:r>
      <w:proofErr w:type="spellStart"/>
      <w:r w:rsidRPr="00177A24">
        <w:t>Artigianelli</w:t>
      </w:r>
      <w:proofErr w:type="spellEnd"/>
      <w:r w:rsidRPr="00177A24">
        <w:t xml:space="preserve"> (class</w:t>
      </w:r>
      <w:r w:rsidR="00606177">
        <w:t>i seconde e terze) ed i nostri cinque</w:t>
      </w:r>
      <w:r w:rsidRPr="00177A24">
        <w:t xml:space="preserve"> ragazzi hanno individuato le pareti delle rispettive scuole che ritenevano più idonee ad essere decorate e poi hanno scelto un tema per le loro icone, i nostri hanno scelto di rappresentare le materie di studio. Le icone sono state real</w:t>
      </w:r>
      <w:r w:rsidR="00FD1C93">
        <w:t>izzate al computer utilizzando due</w:t>
      </w:r>
      <w:r w:rsidRPr="00177A24">
        <w:t xml:space="preserve"> programmi: Adobe </w:t>
      </w:r>
      <w:proofErr w:type="spellStart"/>
      <w:r w:rsidRPr="00177A24">
        <w:t>Illustrator</w:t>
      </w:r>
      <w:proofErr w:type="spellEnd"/>
      <w:r w:rsidRPr="00177A24">
        <w:t xml:space="preserve"> e Adobe Photoshop. Nella prima fase quindi i ragazzi hanno dovuto acquisire le nozioni base per l'utilizzo dei programmi, nonché per la ricerca in rete e la modifica di immagini vettoriali da utilizzare nelle loro icone. Poi sono passati alla fase di creazione durante la quale hanno lavorato piuttosto liberamente. Dopodiché le insegnanti hanno guidato i ragazzi in un processo di revisione fornendo dei criteri cui attenersi (semplicità delle immagini, utilizzo dei colori, proporzioni, posizione nello spazio, ecc.). I ragazzi hanno interagito non solo con le insegnanti ma anche con i colleghi più grandi ed esperti. Nell'ultima fase </w:t>
      </w:r>
      <w:r w:rsidR="00FD1C93">
        <w:t>hanno scelto</w:t>
      </w:r>
      <w:r w:rsidRPr="00177A24">
        <w:t xml:space="preserve"> le dimensioni dei pannelli in rapporto alle dimensioni della parete realizzando anche un disegno</w:t>
      </w:r>
      <w:r w:rsidR="00FD1C93">
        <w:t xml:space="preserve"> come modello</w:t>
      </w:r>
      <w:r w:rsidR="00D32C74">
        <w:t>.</w:t>
      </w:r>
    </w:p>
    <w:p w:rsidR="00177A24" w:rsidRDefault="00FD1C93" w:rsidP="00D32C74">
      <w:pPr>
        <w:spacing w:line="360" w:lineRule="auto"/>
      </w:pPr>
      <w:r>
        <w:t>I ragazzi hanno</w:t>
      </w:r>
      <w:r w:rsidR="00177A24" w:rsidRPr="00177A24">
        <w:t xml:space="preserve"> lavorato con grande interesse ed impegno. </w:t>
      </w:r>
      <w:r w:rsidR="00F74158">
        <w:t>D</w:t>
      </w:r>
      <w:r w:rsidR="00F74158" w:rsidRPr="00177A24">
        <w:t>urante le lezion</w:t>
      </w:r>
      <w:r w:rsidR="00F74158">
        <w:t xml:space="preserve">i presso l'Istituto </w:t>
      </w:r>
      <w:proofErr w:type="spellStart"/>
      <w:r w:rsidR="00F74158">
        <w:t>Artigianelli</w:t>
      </w:r>
      <w:proofErr w:type="spellEnd"/>
      <w:r w:rsidR="00F74158">
        <w:t>,</w:t>
      </w:r>
      <w:r w:rsidR="000643F9">
        <w:t xml:space="preserve"> </w:t>
      </w:r>
      <w:r w:rsidR="00F74158">
        <w:t>i ragazzi</w:t>
      </w:r>
      <w:r w:rsidR="00F74158" w:rsidRPr="00177A24">
        <w:t xml:space="preserve"> </w:t>
      </w:r>
      <w:r w:rsidR="00F74158">
        <w:t>h</w:t>
      </w:r>
      <w:r w:rsidR="00177A24" w:rsidRPr="00177A24">
        <w:t>a</w:t>
      </w:r>
      <w:r>
        <w:t>nno</w:t>
      </w:r>
      <w:r w:rsidR="00177A24" w:rsidRPr="00177A24">
        <w:t xml:space="preserve"> avuto sempre un atteggiamento serio e corretto e senza dubbio ha</w:t>
      </w:r>
      <w:r>
        <w:t>nno</w:t>
      </w:r>
      <w:r w:rsidR="00177A24" w:rsidRPr="00177A24">
        <w:t xml:space="preserve"> acquisito un buon livello di autonomia nell'utilizzo dei programmi utilizzati</w:t>
      </w:r>
      <w:r>
        <w:t>.</w:t>
      </w:r>
    </w:p>
    <w:p w:rsidR="00FD1C93" w:rsidRDefault="00FD1C93" w:rsidP="00177A24">
      <w:pPr>
        <w:rPr>
          <w:u w:val="single"/>
        </w:rPr>
      </w:pPr>
      <w:r w:rsidRPr="00FD1C93">
        <w:rPr>
          <w:u w:val="single"/>
        </w:rPr>
        <w:t>Laboratorio di sartoria</w:t>
      </w:r>
    </w:p>
    <w:p w:rsidR="00D32C74" w:rsidRDefault="00D32C74" w:rsidP="000643F9">
      <w:pPr>
        <w:spacing w:line="360" w:lineRule="auto"/>
      </w:pPr>
      <w:r>
        <w:t xml:space="preserve">Le attività si sono svolte presso il Centro Moda Canossa di Trento e in collaborazione con la classe “del successo”. In una fase iniziale, le ragazze hanno acquisito i rudimenti della sartoria attraverso la realizzazione di piccoli manufatti destinati al mercatino di Natale del centro moda. </w:t>
      </w:r>
      <w:r w:rsidR="00140532">
        <w:t>Nella</w:t>
      </w:r>
      <w:r w:rsidR="000643F9">
        <w:t xml:space="preserve"> seconda fase sono</w:t>
      </w:r>
      <w:r w:rsidR="00140532">
        <w:t xml:space="preserve"> state insegnate loro le basi della modellistica con  cartamodelli e realizzati oggetti a scelta delle ragazze. </w:t>
      </w:r>
    </w:p>
    <w:p w:rsidR="00140532" w:rsidRDefault="00140532" w:rsidP="000643F9">
      <w:pPr>
        <w:spacing w:line="360" w:lineRule="auto"/>
      </w:pPr>
      <w:r>
        <w:t>L’esperienza ha contribuito, nel caso di un’alunna, a facilitare il passaggio tra i due ordini di scuole.</w:t>
      </w:r>
    </w:p>
    <w:p w:rsidR="00EC160F" w:rsidRDefault="00EC160F" w:rsidP="00EC160F">
      <w:pPr>
        <w:autoSpaceDE w:val="0"/>
        <w:autoSpaceDN w:val="0"/>
        <w:adjustRightInd w:val="0"/>
        <w:spacing w:before="0" w:after="0" w:line="360" w:lineRule="auto"/>
      </w:pPr>
      <w:r w:rsidRPr="000643F9">
        <w:t>I laboratori di grafica e di sartoria hanno visto la collaborazione di  Istituti Superiori, con i quali si sono condivisi la metodologia di lavoro e gli spazi dedicati ai laboratori. I ragazzi più grandi hanno accompagnato nell'esperienza i compagni più piccoli, insegnando loro “come si fa”</w:t>
      </w:r>
      <w:r w:rsidR="00F05C6E">
        <w:t xml:space="preserve"> e</w:t>
      </w:r>
      <w:r w:rsidRPr="000643F9">
        <w:t xml:space="preserve"> utilizzando metodologie didattiche quali la </w:t>
      </w:r>
      <w:proofErr w:type="spellStart"/>
      <w:r w:rsidRPr="000643F9">
        <w:t>peer</w:t>
      </w:r>
      <w:proofErr w:type="spellEnd"/>
      <w:r w:rsidRPr="000643F9">
        <w:t xml:space="preserve"> </w:t>
      </w:r>
      <w:proofErr w:type="spellStart"/>
      <w:r w:rsidRPr="000643F9">
        <w:t>education</w:t>
      </w:r>
      <w:proofErr w:type="spellEnd"/>
      <w:r w:rsidRPr="000643F9">
        <w:t xml:space="preserve"> e il tutoring. Intervistati, i giovani tutor hanno riferito di aver insegnato e imparato, </w:t>
      </w:r>
      <w:r w:rsidRPr="000643F9">
        <w:lastRenderedPageBreak/>
        <w:t>di aver trasmesso saperi e  acquisito competenze di cittadinanza</w:t>
      </w:r>
      <w:r w:rsidR="00F05C6E">
        <w:t xml:space="preserve">. </w:t>
      </w:r>
      <w:r w:rsidRPr="000643F9">
        <w:t xml:space="preserve">La </w:t>
      </w:r>
      <w:proofErr w:type="spellStart"/>
      <w:r w:rsidRPr="000643F9">
        <w:t>peer</w:t>
      </w:r>
      <w:proofErr w:type="spellEnd"/>
      <w:r w:rsidRPr="000643F9">
        <w:t xml:space="preserve"> </w:t>
      </w:r>
      <w:proofErr w:type="spellStart"/>
      <w:r w:rsidRPr="000643F9">
        <w:t>education</w:t>
      </w:r>
      <w:proofErr w:type="spellEnd"/>
      <w:r w:rsidRPr="000643F9">
        <w:t xml:space="preserve"> ha funzionato, a parer nostro, perché la comunicazione tra i giovani, avvenuta attraverso la realizzazione delle </w:t>
      </w:r>
      <w:proofErr w:type="spellStart"/>
      <w:r w:rsidRPr="000643F9">
        <w:t>app</w:t>
      </w:r>
      <w:proofErr w:type="spellEnd"/>
      <w:r w:rsidRPr="000643F9">
        <w:t xml:space="preserve"> e dei manufatti di sartoria, ha utilizzato codici linguistici comuni, modi di fare, di vestire, di porsi con l'altro caratteristici della nuova generazione. Lavorare insieme, mettersi in gioco nella relazione duale e di gruppo, perseguire un obiettivo comune, condividere la responsabilità, ha permesso a tutti i ragazzi e le ragazze coinvolte di conoscere meglio se stessi e se stessi con gli altri.</w:t>
      </w:r>
    </w:p>
    <w:p w:rsidR="00E23E84" w:rsidRDefault="00E23E84" w:rsidP="000643F9">
      <w:pPr>
        <w:spacing w:line="360" w:lineRule="auto"/>
        <w:rPr>
          <w:u w:val="single"/>
        </w:rPr>
      </w:pPr>
      <w:r>
        <w:rPr>
          <w:u w:val="single"/>
        </w:rPr>
        <w:t>Laboratorio di cittadinanza attiva</w:t>
      </w:r>
    </w:p>
    <w:p w:rsidR="00E23E84" w:rsidRDefault="00E23E84" w:rsidP="000643F9">
      <w:pPr>
        <w:spacing w:line="360" w:lineRule="auto"/>
      </w:pPr>
      <w:r>
        <w:t xml:space="preserve">Si è trattato di un laboratorio programmato con la </w:t>
      </w:r>
      <w:r w:rsidR="00DF032D">
        <w:t>O</w:t>
      </w:r>
      <w:r>
        <w:t xml:space="preserve">nlus Trentino Solidale, che raccoglie dai supermercati i prodotti alimentari prossimi alla scadenza e li distribuisce a chi ne fa richiesta. Le attività hanno coinvolto durante l’anno scolastico sette studenti, che si sono alternati tra il centro di raccolta e il centro di distribuzione più vicino alla </w:t>
      </w:r>
      <w:r w:rsidR="007E1845">
        <w:t>scuola. Il laboratorio, dalla grande valenza educativa, ha sensibilizzato gli alunni alla lotta allo spreco alimentare, ai bisogni di famiglie in difficoltà e alla relazione con persone dai profili più disparati,</w:t>
      </w:r>
      <w:r w:rsidR="00DF032D">
        <w:t xml:space="preserve"> permettendo loro di potenziare </w:t>
      </w:r>
      <w:r w:rsidR="007E1845">
        <w:t>le capacità relazionali</w:t>
      </w:r>
      <w:r w:rsidR="009E2390">
        <w:t>.</w:t>
      </w:r>
    </w:p>
    <w:p w:rsidR="009E2390" w:rsidRDefault="009E2390" w:rsidP="009E2390">
      <w:pPr>
        <w:pStyle w:val="Titolo2numerato"/>
      </w:pPr>
      <w:r>
        <w:t>Le volontarie del servizio civile</w:t>
      </w:r>
    </w:p>
    <w:p w:rsidR="005B3AB3" w:rsidRDefault="005B3AB3" w:rsidP="00BC405E">
      <w:pPr>
        <w:spacing w:before="0" w:after="0" w:line="360" w:lineRule="auto"/>
      </w:pPr>
      <w:r>
        <w:t>Nel corrente anno scolastico 2015-2016 hanno svolto servizio civile alla scuola “Manzoni” due giovani volontarie, entrambe studentesse universitarie. Il lavoro svolto è stato pregevole e ha confermato l’utilità dell’inserimento di figure di questo tipo all’interno dell’attività didattica rivolta a studenti disagiati.</w:t>
      </w:r>
    </w:p>
    <w:p w:rsidR="005B3AB3" w:rsidRDefault="005B3AB3" w:rsidP="00BC405E">
      <w:pPr>
        <w:spacing w:before="0" w:after="0" w:line="360" w:lineRule="auto"/>
      </w:pPr>
      <w:r>
        <w:t>L’esperienza ha avviato una riflessione condivisa all’interno del personale della scuola che ha collaborato da vicino con le due volontarie, e da questa riflessione sono emersi elementi tesi a migliorare taluni aspetti che si sono rivelati meno solidi.</w:t>
      </w:r>
    </w:p>
    <w:p w:rsidR="005B3AB3" w:rsidRDefault="005B3AB3" w:rsidP="00BC405E">
      <w:pPr>
        <w:spacing w:before="0" w:after="0" w:line="360" w:lineRule="auto"/>
      </w:pPr>
      <w:r>
        <w:t>Un fattore che ha rivelato una certa criticità è stato soprattutto quello legato alla numerosità degli studenti BES e al rapporto numerico sfavorevole tra studenti stessi e educatori. In quei casi in cui è stato possibile, per ragioni contingenti, stabilire relazioni diadiche tra educatori e studenti, il beneficio tratto dai ragazzi in termini di guadagno di autostima e miglioramento dell’apprendimento è stato evidente, anche all’interno dei consigli di classe. Questa osservazione è alla base della richiesta di un numero maggiore di volontari del servizio civile a supporto della didattica.</w:t>
      </w:r>
    </w:p>
    <w:p w:rsidR="005B3AB3" w:rsidRDefault="005B3AB3" w:rsidP="00BC405E">
      <w:pPr>
        <w:spacing w:before="0" w:after="0" w:line="360" w:lineRule="auto"/>
      </w:pPr>
      <w:r>
        <w:t>Sono numerosi gli elementi di positività emersi dall’esperienza di quest’anno scolastico.</w:t>
      </w:r>
    </w:p>
    <w:p w:rsidR="005B3AB3" w:rsidRDefault="005B3AB3" w:rsidP="00BC405E">
      <w:pPr>
        <w:spacing w:before="0" w:after="0" w:line="360" w:lineRule="auto"/>
      </w:pPr>
      <w:r>
        <w:t xml:space="preserve">Il lavoro delle giovani volontarie del servizio civile è andato via </w:t>
      </w:r>
      <w:proofErr w:type="spellStart"/>
      <w:r>
        <w:t>via</w:t>
      </w:r>
      <w:proofErr w:type="spellEnd"/>
      <w:r>
        <w:t xml:space="preserve"> connotandosi come lavoro di raccordo tra i laboratori e i consigli di classe. Ciò ha dato maggiore visibilità alle attività svolte dai ragazzi e dalle ragazze nei vari laboratori, favorendo la percezione di queste da parte dei docenti alla stregua di attività didattiche curricolari, e quindi più facilmente assimilabili a lavori soggetti ad una valutazione didattica.</w:t>
      </w:r>
    </w:p>
    <w:p w:rsidR="005B3AB3" w:rsidRDefault="005B3AB3" w:rsidP="00BC405E">
      <w:pPr>
        <w:spacing w:before="0" w:after="0" w:line="360" w:lineRule="auto"/>
      </w:pPr>
      <w:r>
        <w:lastRenderedPageBreak/>
        <w:t>Le due volontarie sono diventate gradualmente per i docenti curricolari punti di riferimento rispetto al gruppo di studenti coinvolti nei laboratori e analogamente questi ultimi hanno assunto le due giovani come sostegno fondamentale nella loro vita scolastica quotidiana.</w:t>
      </w:r>
    </w:p>
    <w:p w:rsidR="009E2390" w:rsidRPr="00E23E84" w:rsidRDefault="005B3AB3" w:rsidP="002C4965">
      <w:pPr>
        <w:spacing w:before="0" w:after="0" w:line="360" w:lineRule="auto"/>
      </w:pPr>
      <w:r>
        <w:t xml:space="preserve">L’integrazione delle volontarie del servizio civile nell’organizzazione scolastica è stata reale e sono stati continui i momenti di condivisione del lavoro con i formatori OLP e con la dirigente scolastica. Ciò ha dato un feedback continuo alle giovani volontarie, che ha sicuramente generato un meccanismo virtuoso di riflessione sul proprio lavoro e di perfezionamento dello stesso, a beneficio sia degli studenti destinatari, sia delle volontarie stesse. </w:t>
      </w:r>
    </w:p>
    <w:p w:rsidR="00DF19D2" w:rsidRDefault="00B777F6" w:rsidP="00DF19D2">
      <w:pPr>
        <w:pStyle w:val="Titolo2numerato"/>
      </w:pPr>
      <w:r>
        <w:t>Considerazioni generali</w:t>
      </w:r>
    </w:p>
    <w:p w:rsidR="00DF19D2" w:rsidRDefault="00DF19D2" w:rsidP="00336111">
      <w:pPr>
        <w:pStyle w:val="Titolo2numerato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DF19D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Tutte le attività proposte sono state pensate e condotte in modo da facilitare l’acquisizione delle competenze previste nelle programmazioni iniziali. Obiettivo è stato quello di assicurare il successo formativo a tutti i partecipanti,  attraverso la messa a punto di esperienze tese allo sviluppo delle potenzialità individuali. Si ribadisce, comunque, che non è stato possibile stabilire pratiche dalla valenza generale, la personalizzazione dei percorsi educativi in risposta ai bisogni palesati dai ragazzi richiede interventi diversificati e aperti al possibile. D'altra parte alcune situazioni complesse ci hanno imposto di spendere gran parte del tempo e delle energie all'acquisizione delle competenze di cittadinanza, in questi casi l'apprendimento del contenuto non è stato ritenuto prioritario. Il principio che ha ispirato le strategie educative messe in campo è stata la convinzione che i nostri ragazzi e le nostre ragazze hanno energie positive da attivare, attitudini da coltivare e desiderio di vivere esperienze scolastiche  motivanti.</w:t>
      </w:r>
    </w:p>
    <w:p w:rsidR="00557B41" w:rsidRDefault="002C4965" w:rsidP="00557B41">
      <w:pPr>
        <w:pStyle w:val="Titolo2numerato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Si</w:t>
      </w:r>
      <w:r w:rsidR="009917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sottolinea, infine,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la </w:t>
      </w:r>
      <w:r w:rsidR="009917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frequenza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57B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nei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laboratori, seppur per periodi brevi, da </w:t>
      </w:r>
      <w:r w:rsidR="009917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parte di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alcuni studenti non BES</w:t>
      </w:r>
      <w:r w:rsidR="009917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Va infatti consolidandosi </w:t>
      </w:r>
      <w:r w:rsidR="00557B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la percezione che le attività </w:t>
      </w:r>
      <w:proofErr w:type="spellStart"/>
      <w:r w:rsidR="00557B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laboratoriali</w:t>
      </w:r>
      <w:proofErr w:type="spellEnd"/>
      <w:r w:rsidR="00557B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contribuiscano al successo formativo di tutti gli studenti.</w:t>
      </w:r>
    </w:p>
    <w:p w:rsidR="0034256E" w:rsidRPr="004D6AB7" w:rsidRDefault="0034256E" w:rsidP="009C77AB">
      <w:pPr>
        <w:pStyle w:val="Titolo2numerato"/>
        <w:rPr>
          <w:rFonts w:eastAsiaTheme="minorHAnsi"/>
        </w:rPr>
      </w:pPr>
      <w:r w:rsidRPr="004D6AB7">
        <w:rPr>
          <w:rFonts w:eastAsiaTheme="minorHAnsi"/>
        </w:rPr>
        <w:t>Rilanci e proposte progettuali</w:t>
      </w:r>
    </w:p>
    <w:p w:rsidR="0034256E" w:rsidRPr="004D6AB7" w:rsidRDefault="0034256E" w:rsidP="004D6AB7">
      <w:pPr>
        <w:pStyle w:val="Standard"/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</w:pPr>
    </w:p>
    <w:p w:rsidR="0034256E" w:rsidRDefault="0034256E" w:rsidP="00FC4EA5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</w:pPr>
      <w:r w:rsidRPr="004D6AB7"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 xml:space="preserve">Condivisione con i docenti di diverse materie, nella fase di progettazione ad inizio anno, di una serie di aree tematiche che l’insegnante affronterà nel percorso di classe, e per le quali è possibile già prevedere tempi </w:t>
      </w:r>
      <w:r w:rsidR="005B3AB3"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e modalità di coinvolgimento dei  laboratori</w:t>
      </w:r>
      <w:r w:rsidRPr="004D6AB7"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.</w:t>
      </w:r>
    </w:p>
    <w:p w:rsidR="005B3AB3" w:rsidRPr="00FC4EA5" w:rsidRDefault="005B3AB3" w:rsidP="00FC4EA5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Programmare dove è possibile PBL (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Progect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basic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Learning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) su commesse esterne o interne alla scuola.</w:t>
      </w:r>
    </w:p>
    <w:p w:rsidR="0034256E" w:rsidRPr="00FC4EA5" w:rsidRDefault="005B3AB3" w:rsidP="00FC4EA5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Prevedere l’</w:t>
      </w:r>
      <w:r w:rsidR="0034256E" w:rsidRPr="004D6AB7"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 xml:space="preserve"> inserimento degli alunni basato sul progetto da seguire più che su un periodo di tempo prestabilito. </w:t>
      </w:r>
    </w:p>
    <w:p w:rsidR="00610098" w:rsidRDefault="0034256E" w:rsidP="004D6AB7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</w:pPr>
      <w:r w:rsidRPr="004D6AB7"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Prevedere una forma di valutazione a progetto e non limitata alla fine del quadrimestre</w:t>
      </w:r>
    </w:p>
    <w:p w:rsidR="00FE30B7" w:rsidRPr="00FC4EA5" w:rsidRDefault="00FE30B7" w:rsidP="00BD61E8">
      <w:pPr>
        <w:pStyle w:val="Standard"/>
        <w:spacing w:line="360" w:lineRule="auto"/>
        <w:ind w:left="708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bidi="ar-SA"/>
        </w:rPr>
        <w:t>Trento, 22 giugno 2016                                                   Prof.ssa Russo Lucia</w:t>
      </w:r>
    </w:p>
    <w:sectPr w:rsidR="00FE30B7" w:rsidRPr="00FC4EA5" w:rsidSect="00DE06A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FA" w:rsidRDefault="00B843FA" w:rsidP="008D1ADB">
      <w:pPr>
        <w:spacing w:before="0" w:after="0"/>
      </w:pPr>
      <w:r>
        <w:separator/>
      </w:r>
    </w:p>
  </w:endnote>
  <w:endnote w:type="continuationSeparator" w:id="0">
    <w:p w:rsidR="00B843FA" w:rsidRDefault="00B843FA" w:rsidP="008D1A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2024"/>
      <w:docPartObj>
        <w:docPartGallery w:val="Page Numbers (Bottom of Page)"/>
        <w:docPartUnique/>
      </w:docPartObj>
    </w:sdtPr>
    <w:sdtContent>
      <w:p w:rsidR="0099178A" w:rsidRDefault="00347DB4">
        <w:pPr>
          <w:pStyle w:val="Pidipagina"/>
          <w:jc w:val="right"/>
        </w:pPr>
        <w:fldSimple w:instr=" PAGE   \* MERGEFORMAT ">
          <w:r w:rsidR="00BD61E8">
            <w:rPr>
              <w:noProof/>
            </w:rPr>
            <w:t>5</w:t>
          </w:r>
        </w:fldSimple>
      </w:p>
    </w:sdtContent>
  </w:sdt>
  <w:p w:rsidR="0099178A" w:rsidRDefault="009917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FA" w:rsidRDefault="00B843FA" w:rsidP="008D1ADB">
      <w:pPr>
        <w:spacing w:before="0" w:after="0"/>
      </w:pPr>
      <w:r>
        <w:separator/>
      </w:r>
    </w:p>
  </w:footnote>
  <w:footnote w:type="continuationSeparator" w:id="0">
    <w:p w:rsidR="00B843FA" w:rsidRDefault="00B843FA" w:rsidP="008D1AD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053"/>
    <w:multiLevelType w:val="hybridMultilevel"/>
    <w:tmpl w:val="66A67BBE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2CA56113"/>
    <w:multiLevelType w:val="multilevel"/>
    <w:tmpl w:val="01B00E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C255C65"/>
    <w:multiLevelType w:val="hybridMultilevel"/>
    <w:tmpl w:val="95E04230"/>
    <w:lvl w:ilvl="0" w:tplc="DFE62324">
      <w:start w:val="1"/>
      <w:numFmt w:val="decimal"/>
      <w:pStyle w:val="Titolo2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7634"/>
    <w:multiLevelType w:val="hybridMultilevel"/>
    <w:tmpl w:val="0792D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31B39"/>
    <w:multiLevelType w:val="multilevel"/>
    <w:tmpl w:val="2D68346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6666687"/>
    <w:multiLevelType w:val="hybridMultilevel"/>
    <w:tmpl w:val="3314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47E86"/>
    <w:multiLevelType w:val="multilevel"/>
    <w:tmpl w:val="968AB67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E9445EE"/>
    <w:multiLevelType w:val="multilevel"/>
    <w:tmpl w:val="C5A4DA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F6171D0"/>
    <w:multiLevelType w:val="hybridMultilevel"/>
    <w:tmpl w:val="B7D88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ED"/>
    <w:rsid w:val="00042F39"/>
    <w:rsid w:val="00052E5A"/>
    <w:rsid w:val="000643F9"/>
    <w:rsid w:val="000810FD"/>
    <w:rsid w:val="000A1F7F"/>
    <w:rsid w:val="000F4F5C"/>
    <w:rsid w:val="00112A9A"/>
    <w:rsid w:val="00126C20"/>
    <w:rsid w:val="00140532"/>
    <w:rsid w:val="0014313B"/>
    <w:rsid w:val="0015030F"/>
    <w:rsid w:val="00166F7D"/>
    <w:rsid w:val="001670E6"/>
    <w:rsid w:val="00177A24"/>
    <w:rsid w:val="00183B93"/>
    <w:rsid w:val="00197CB5"/>
    <w:rsid w:val="001A0B54"/>
    <w:rsid w:val="001B38F4"/>
    <w:rsid w:val="001D298F"/>
    <w:rsid w:val="001E3406"/>
    <w:rsid w:val="00244686"/>
    <w:rsid w:val="00247950"/>
    <w:rsid w:val="002A16C5"/>
    <w:rsid w:val="002C4965"/>
    <w:rsid w:val="002E7B51"/>
    <w:rsid w:val="002F74EF"/>
    <w:rsid w:val="00335DC1"/>
    <w:rsid w:val="00336111"/>
    <w:rsid w:val="0034256E"/>
    <w:rsid w:val="00347DB4"/>
    <w:rsid w:val="00373FEE"/>
    <w:rsid w:val="003B462E"/>
    <w:rsid w:val="003B7BED"/>
    <w:rsid w:val="003D3FF3"/>
    <w:rsid w:val="003F21AC"/>
    <w:rsid w:val="00423F73"/>
    <w:rsid w:val="00464411"/>
    <w:rsid w:val="004C3A02"/>
    <w:rsid w:val="004C71C6"/>
    <w:rsid w:val="004D6AB7"/>
    <w:rsid w:val="00504406"/>
    <w:rsid w:val="005357E8"/>
    <w:rsid w:val="005359F8"/>
    <w:rsid w:val="00557B41"/>
    <w:rsid w:val="005B3AB3"/>
    <w:rsid w:val="005B43B1"/>
    <w:rsid w:val="005C30F7"/>
    <w:rsid w:val="005C6F24"/>
    <w:rsid w:val="005D5D53"/>
    <w:rsid w:val="00606177"/>
    <w:rsid w:val="00610098"/>
    <w:rsid w:val="00611ABF"/>
    <w:rsid w:val="00646087"/>
    <w:rsid w:val="006470BA"/>
    <w:rsid w:val="006C561D"/>
    <w:rsid w:val="006D3BD3"/>
    <w:rsid w:val="006E630F"/>
    <w:rsid w:val="00714CF8"/>
    <w:rsid w:val="0073461A"/>
    <w:rsid w:val="00736B6A"/>
    <w:rsid w:val="0077201F"/>
    <w:rsid w:val="00783DC7"/>
    <w:rsid w:val="007A1444"/>
    <w:rsid w:val="007C0154"/>
    <w:rsid w:val="007E1845"/>
    <w:rsid w:val="00847E9F"/>
    <w:rsid w:val="0087086E"/>
    <w:rsid w:val="00876674"/>
    <w:rsid w:val="008D1ADB"/>
    <w:rsid w:val="00914F3B"/>
    <w:rsid w:val="00945B26"/>
    <w:rsid w:val="009821F9"/>
    <w:rsid w:val="00990527"/>
    <w:rsid w:val="0099178A"/>
    <w:rsid w:val="009C4655"/>
    <w:rsid w:val="009C77AB"/>
    <w:rsid w:val="009E2390"/>
    <w:rsid w:val="009F0E92"/>
    <w:rsid w:val="00A50367"/>
    <w:rsid w:val="00B06B5B"/>
    <w:rsid w:val="00B06FFD"/>
    <w:rsid w:val="00B1109B"/>
    <w:rsid w:val="00B424D6"/>
    <w:rsid w:val="00B66B87"/>
    <w:rsid w:val="00B777F6"/>
    <w:rsid w:val="00B843FA"/>
    <w:rsid w:val="00BC405E"/>
    <w:rsid w:val="00BD61E8"/>
    <w:rsid w:val="00BE60FC"/>
    <w:rsid w:val="00C30D1E"/>
    <w:rsid w:val="00C51A79"/>
    <w:rsid w:val="00C60902"/>
    <w:rsid w:val="00C63E66"/>
    <w:rsid w:val="00C71988"/>
    <w:rsid w:val="00C97F9E"/>
    <w:rsid w:val="00CB2A07"/>
    <w:rsid w:val="00CE55C2"/>
    <w:rsid w:val="00D32C74"/>
    <w:rsid w:val="00DA54C3"/>
    <w:rsid w:val="00DD497A"/>
    <w:rsid w:val="00DE06AC"/>
    <w:rsid w:val="00DF032D"/>
    <w:rsid w:val="00DF19D2"/>
    <w:rsid w:val="00E00862"/>
    <w:rsid w:val="00E23E84"/>
    <w:rsid w:val="00E71358"/>
    <w:rsid w:val="00E77CF8"/>
    <w:rsid w:val="00E92FE5"/>
    <w:rsid w:val="00EA02CF"/>
    <w:rsid w:val="00EB3895"/>
    <w:rsid w:val="00EC160F"/>
    <w:rsid w:val="00ED3DAD"/>
    <w:rsid w:val="00EE20D5"/>
    <w:rsid w:val="00F05C6E"/>
    <w:rsid w:val="00F55478"/>
    <w:rsid w:val="00F65581"/>
    <w:rsid w:val="00F74158"/>
    <w:rsid w:val="00FA1269"/>
    <w:rsid w:val="00FB05BE"/>
    <w:rsid w:val="00FC4EA5"/>
    <w:rsid w:val="00FD1C93"/>
    <w:rsid w:val="00FE30B7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6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C20"/>
  </w:style>
  <w:style w:type="paragraph" w:styleId="Titolo1">
    <w:name w:val="heading 1"/>
    <w:basedOn w:val="Normale"/>
    <w:next w:val="Normale"/>
    <w:link w:val="Titolo1Carattere"/>
    <w:uiPriority w:val="9"/>
    <w:qFormat/>
    <w:rsid w:val="00126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1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052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13B"/>
    <w:pPr>
      <w:widowControl w:val="0"/>
      <w:suppressAutoHyphens/>
      <w:autoSpaceDN w:val="0"/>
      <w:spacing w:before="0" w:after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1ADB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1ADB"/>
  </w:style>
  <w:style w:type="paragraph" w:styleId="Pidipagina">
    <w:name w:val="footer"/>
    <w:basedOn w:val="Normale"/>
    <w:link w:val="PidipaginaCarattere"/>
    <w:uiPriority w:val="99"/>
    <w:unhideWhenUsed/>
    <w:rsid w:val="008D1ADB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ADB"/>
  </w:style>
  <w:style w:type="paragraph" w:styleId="NormaleWeb">
    <w:name w:val="Normal (Web)"/>
    <w:basedOn w:val="Normale"/>
    <w:uiPriority w:val="99"/>
    <w:unhideWhenUsed/>
    <w:rsid w:val="00166F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6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numerato">
    <w:name w:val="Titolo 2 numerato"/>
    <w:basedOn w:val="Titolo2"/>
    <w:link w:val="Titolo2numeratoCarattere"/>
    <w:qFormat/>
    <w:rsid w:val="00126C20"/>
    <w:pPr>
      <w:numPr>
        <w:numId w:val="9"/>
      </w:numPr>
      <w:spacing w:after="120"/>
      <w:ind w:left="357" w:hanging="357"/>
    </w:pPr>
  </w:style>
  <w:style w:type="character" w:customStyle="1" w:styleId="Titolo2numeratoCarattere">
    <w:name w:val="Titolo 2 numerato Carattere"/>
    <w:basedOn w:val="Titolo2Carattere"/>
    <w:link w:val="Titolo2numerato"/>
    <w:rsid w:val="0012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740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53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3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4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95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3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1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2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95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3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19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82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56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278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241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9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182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406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796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708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675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francesco cereghini</cp:lastModifiedBy>
  <cp:revision>53</cp:revision>
  <dcterms:created xsi:type="dcterms:W3CDTF">2016-06-20T18:33:00Z</dcterms:created>
  <dcterms:modified xsi:type="dcterms:W3CDTF">2016-06-23T07:52:00Z</dcterms:modified>
</cp:coreProperties>
</file>